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295" w:rsidRDefault="00B90295" w:rsidP="00B90295">
      <w:pPr>
        <w:autoSpaceDE w:val="0"/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B90295" w:rsidRDefault="00B90295" w:rsidP="00B90295">
      <w:pPr>
        <w:autoSpaceDE w:val="0"/>
        <w:jc w:val="center"/>
        <w:rPr>
          <w:rFonts w:ascii="Arial" w:eastAsia="Arial" w:hAnsi="Arial" w:cs="Arial"/>
        </w:rPr>
      </w:pPr>
      <w:r>
        <w:rPr>
          <w:noProof/>
          <w:lang w:eastAsia="cs-CZ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1177290"/>
            <wp:effectExtent l="19050" t="0" r="0" b="381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77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95" w:rsidRDefault="00B90295" w:rsidP="00B90295">
      <w:pPr>
        <w:autoSpaceDE w:val="0"/>
        <w:jc w:val="center"/>
        <w:rPr>
          <w:rFonts w:eastAsia="Arial" w:cs="Times New Roman"/>
        </w:rPr>
      </w:pPr>
    </w:p>
    <w:p w:rsidR="00B90295" w:rsidRPr="005D5E7E" w:rsidRDefault="00B90295" w:rsidP="00B90295">
      <w:pPr>
        <w:autoSpaceDE w:val="0"/>
        <w:jc w:val="center"/>
        <w:rPr>
          <w:rFonts w:eastAsia="Arial" w:cs="Times New Roman"/>
        </w:rPr>
      </w:pPr>
    </w:p>
    <w:p w:rsidR="00B90295" w:rsidRPr="005D5E7E" w:rsidRDefault="00B90295" w:rsidP="00B90295">
      <w:pPr>
        <w:autoSpaceDE w:val="0"/>
        <w:jc w:val="center"/>
        <w:rPr>
          <w:rFonts w:eastAsia="Arial" w:cs="Times New Roman"/>
          <w:b/>
          <w:color w:val="17365D"/>
        </w:rPr>
      </w:pPr>
      <w:r w:rsidRPr="005D5E7E">
        <w:rPr>
          <w:rFonts w:eastAsia="Arial" w:cs="Times New Roman"/>
          <w:b/>
          <w:color w:val="17365D"/>
        </w:rPr>
        <w:t>Název projektu: Digitálně a interaktivně</w:t>
      </w:r>
    </w:p>
    <w:p w:rsidR="00B90295" w:rsidRPr="005D5E7E" w:rsidRDefault="00B90295" w:rsidP="00B90295">
      <w:pPr>
        <w:autoSpaceDE w:val="0"/>
        <w:jc w:val="center"/>
        <w:rPr>
          <w:rFonts w:eastAsia="Arial" w:cs="Times New Roman"/>
          <w:b/>
          <w:color w:val="17365D"/>
        </w:rPr>
      </w:pPr>
      <w:r w:rsidRPr="005D5E7E">
        <w:rPr>
          <w:rFonts w:eastAsia="Arial" w:cs="Times New Roman"/>
          <w:b/>
          <w:color w:val="17365D"/>
        </w:rPr>
        <w:t>Název operačního programu: OP Vzdělávání pro konkurenceschopnost</w:t>
      </w:r>
    </w:p>
    <w:p w:rsidR="00B90295" w:rsidRPr="005D5E7E" w:rsidRDefault="00B90295" w:rsidP="00B90295">
      <w:pPr>
        <w:autoSpaceDE w:val="0"/>
        <w:jc w:val="center"/>
        <w:rPr>
          <w:rFonts w:eastAsia="Arial" w:cs="Times New Roman"/>
          <w:b/>
          <w:color w:val="17365D"/>
        </w:rPr>
      </w:pPr>
      <w:r w:rsidRPr="005D5E7E">
        <w:rPr>
          <w:rFonts w:eastAsia="Arial" w:cs="Times New Roman"/>
          <w:b/>
          <w:color w:val="17365D"/>
        </w:rPr>
        <w:t>Registrační číslo: CZ.1.07/1.3.00/51.0030</w:t>
      </w:r>
    </w:p>
    <w:p w:rsidR="00B90295" w:rsidRDefault="00B90295" w:rsidP="00B90295">
      <w:pPr>
        <w:autoSpaceDE w:val="0"/>
        <w:rPr>
          <w:rFonts w:eastAsia="Arial" w:cs="Times New Roman"/>
          <w:b/>
          <w:bCs/>
        </w:rPr>
      </w:pPr>
    </w:p>
    <w:p w:rsidR="00B90295" w:rsidRPr="005D5E7E" w:rsidRDefault="00B90295" w:rsidP="00B90295">
      <w:pPr>
        <w:autoSpaceDE w:val="0"/>
        <w:jc w:val="center"/>
        <w:rPr>
          <w:rFonts w:eastAsia="Arial" w:cs="Times New Roman"/>
          <w:b/>
          <w:bCs/>
        </w:rPr>
      </w:pPr>
    </w:p>
    <w:p w:rsidR="00B90295" w:rsidRDefault="00B90295" w:rsidP="00B90295">
      <w:pPr>
        <w:autoSpaceDE w:val="0"/>
        <w:jc w:val="center"/>
        <w:rPr>
          <w:rFonts w:eastAsia="Arial" w:cs="Times New Roman"/>
          <w:b/>
          <w:bCs/>
          <w:sz w:val="28"/>
          <w:szCs w:val="28"/>
        </w:rPr>
      </w:pPr>
      <w:r w:rsidRPr="005D5E7E">
        <w:rPr>
          <w:rFonts w:eastAsia="Arial" w:cs="Times New Roman"/>
          <w:b/>
          <w:bCs/>
          <w:sz w:val="28"/>
          <w:szCs w:val="28"/>
        </w:rPr>
        <w:t>Tisková zpráva</w:t>
      </w:r>
    </w:p>
    <w:p w:rsidR="00B90295" w:rsidRPr="00696A09" w:rsidRDefault="00B90295" w:rsidP="00B90295">
      <w:pPr>
        <w:autoSpaceDE w:val="0"/>
        <w:jc w:val="center"/>
        <w:rPr>
          <w:rFonts w:eastAsia="Arial" w:cs="Times New Roman"/>
          <w:b/>
          <w:bCs/>
        </w:rPr>
      </w:pPr>
    </w:p>
    <w:p w:rsidR="00B90295" w:rsidRPr="005D5E7E" w:rsidRDefault="00B90295" w:rsidP="00B90295">
      <w:pPr>
        <w:autoSpaceDE w:val="0"/>
        <w:jc w:val="center"/>
        <w:rPr>
          <w:rFonts w:eastAsia="Arial" w:cs="Times New Roman"/>
        </w:rPr>
      </w:pPr>
    </w:p>
    <w:p w:rsidR="00B90295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  <w:r w:rsidRPr="005D5E7E">
        <w:rPr>
          <w:rFonts w:eastAsia="Arial" w:cs="Times New Roman"/>
        </w:rPr>
        <w:t>Naše škola je partnerem projektu Digitálně</w:t>
      </w:r>
      <w:r>
        <w:rPr>
          <w:rFonts w:eastAsia="Arial" w:cs="Times New Roman"/>
        </w:rPr>
        <w:t xml:space="preserve"> a interaktivně, financovaného z Operačního programu Vzdělávání pro konkurenceschopnost. </w:t>
      </w:r>
    </w:p>
    <w:p w:rsidR="00B90295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</w:p>
    <w:p w:rsidR="00B90295" w:rsidRPr="005D5E7E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  <w:r w:rsidRPr="00696A09">
        <w:rPr>
          <w:rFonts w:eastAsia="Arial" w:cs="Times New Roman"/>
          <w:b/>
        </w:rPr>
        <w:t>Cílem projektu</w:t>
      </w:r>
      <w:r>
        <w:rPr>
          <w:rFonts w:eastAsia="Arial" w:cs="Times New Roman"/>
        </w:rPr>
        <w:t xml:space="preserve"> </w:t>
      </w:r>
      <w:r w:rsidRPr="005D5E7E">
        <w:rPr>
          <w:rFonts w:eastAsia="Arial" w:cs="Times New Roman"/>
        </w:rPr>
        <w:t>je zásadním způsobem přispět k profesnímu rozvoji pedagogických pracovníků škol pro využívání moderních digitálních technologií ve výuce. Nástrojem pro dosažení tohoto cíle jsou jednotlivé vzdělávací programy využ</w:t>
      </w:r>
      <w:r>
        <w:rPr>
          <w:rFonts w:eastAsia="Arial" w:cs="Times New Roman"/>
        </w:rPr>
        <w:t>ívající e-</w:t>
      </w:r>
      <w:proofErr w:type="spellStart"/>
      <w:r>
        <w:rPr>
          <w:rFonts w:eastAsia="Arial" w:cs="Times New Roman"/>
        </w:rPr>
        <w:t>learningové</w:t>
      </w:r>
      <w:proofErr w:type="spellEnd"/>
      <w:r>
        <w:rPr>
          <w:rFonts w:eastAsia="Arial" w:cs="Times New Roman"/>
        </w:rPr>
        <w:t xml:space="preserve"> podpory, </w:t>
      </w:r>
      <w:r w:rsidRPr="005D5E7E">
        <w:rPr>
          <w:rFonts w:eastAsia="Arial" w:cs="Times New Roman"/>
        </w:rPr>
        <w:t xml:space="preserve">evaluačních nástrojů </w:t>
      </w:r>
      <w:r>
        <w:rPr>
          <w:rFonts w:eastAsia="Arial" w:cs="Times New Roman"/>
        </w:rPr>
        <w:br/>
      </w:r>
      <w:r w:rsidRPr="005D5E7E">
        <w:rPr>
          <w:rFonts w:eastAsia="Arial" w:cs="Times New Roman"/>
        </w:rPr>
        <w:t xml:space="preserve">a systém </w:t>
      </w:r>
      <w:proofErr w:type="spellStart"/>
      <w:r w:rsidRPr="005D5E7E">
        <w:rPr>
          <w:rFonts w:eastAsia="Arial" w:cs="Times New Roman"/>
        </w:rPr>
        <w:t>mentoringu</w:t>
      </w:r>
      <w:proofErr w:type="spellEnd"/>
      <w:r w:rsidRPr="005D5E7E">
        <w:rPr>
          <w:rFonts w:eastAsia="Arial" w:cs="Times New Roman"/>
        </w:rPr>
        <w:t xml:space="preserve"> a </w:t>
      </w:r>
      <w:proofErr w:type="spellStart"/>
      <w:r w:rsidRPr="005D5E7E">
        <w:rPr>
          <w:rFonts w:eastAsia="Arial" w:cs="Times New Roman"/>
        </w:rPr>
        <w:t>koučinku</w:t>
      </w:r>
      <w:proofErr w:type="spellEnd"/>
      <w:r w:rsidRPr="005D5E7E">
        <w:rPr>
          <w:rFonts w:eastAsia="Arial" w:cs="Times New Roman"/>
        </w:rPr>
        <w:t>.</w:t>
      </w:r>
    </w:p>
    <w:p w:rsidR="00B90295" w:rsidRPr="005D5E7E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</w:p>
    <w:p w:rsidR="00B90295" w:rsidRPr="005D5E7E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  <w:r w:rsidRPr="005D5E7E">
        <w:rPr>
          <w:rFonts w:eastAsia="Arial" w:cs="Times New Roman"/>
        </w:rPr>
        <w:t xml:space="preserve">Vzdělávací programy jsou koncipovány s důrazem na praktická cvičení pedagogů </w:t>
      </w:r>
      <w:r w:rsidRPr="005D5E7E">
        <w:rPr>
          <w:rFonts w:eastAsia="Arial" w:cs="Times New Roman"/>
        </w:rPr>
        <w:br/>
        <w:t>a přímé využití ICT v</w:t>
      </w:r>
      <w:r>
        <w:rPr>
          <w:rFonts w:eastAsia="Arial" w:cs="Times New Roman"/>
        </w:rPr>
        <w:t xml:space="preserve">e výuce. Důležitou součástí je </w:t>
      </w:r>
      <w:r w:rsidRPr="005D5E7E">
        <w:rPr>
          <w:rFonts w:eastAsia="Arial" w:cs="Times New Roman"/>
        </w:rPr>
        <w:t xml:space="preserve">nákup mobilních dotykových zařízení </w:t>
      </w:r>
      <w:r>
        <w:rPr>
          <w:rFonts w:eastAsia="Arial" w:cs="Times New Roman"/>
        </w:rPr>
        <w:br/>
      </w:r>
      <w:r w:rsidRPr="005D5E7E">
        <w:rPr>
          <w:rFonts w:eastAsia="Arial" w:cs="Times New Roman"/>
        </w:rPr>
        <w:t xml:space="preserve">pro pedagogy. Požadavku informační gramotnosti u žáků totiž nelze dosáhnout bez informačně gramotných pedagogů. Realizací projektu dochází ke komplexnímu rozvoji lidských zdrojů </w:t>
      </w:r>
      <w:r>
        <w:rPr>
          <w:rFonts w:eastAsia="Arial" w:cs="Times New Roman"/>
        </w:rPr>
        <w:br/>
      </w:r>
      <w:r w:rsidRPr="005D5E7E">
        <w:rPr>
          <w:rFonts w:eastAsia="Arial" w:cs="Times New Roman"/>
        </w:rPr>
        <w:t>v počátečním vzdělávání reflektující moderní trendy v ICT.</w:t>
      </w:r>
    </w:p>
    <w:p w:rsidR="00B90295" w:rsidRPr="005D5E7E" w:rsidRDefault="00B90295" w:rsidP="00B90295">
      <w:pPr>
        <w:autoSpaceDE w:val="0"/>
        <w:spacing w:line="276" w:lineRule="auto"/>
        <w:jc w:val="both"/>
        <w:rPr>
          <w:rFonts w:cs="Times New Roman"/>
        </w:rPr>
      </w:pPr>
    </w:p>
    <w:p w:rsidR="00B90295" w:rsidRPr="005D5E7E" w:rsidRDefault="00B90295" w:rsidP="00B90295">
      <w:pPr>
        <w:autoSpaceDE w:val="0"/>
        <w:spacing w:line="276" w:lineRule="auto"/>
        <w:jc w:val="both"/>
        <w:rPr>
          <w:rFonts w:eastAsia="Arial" w:cs="Times New Roman"/>
        </w:rPr>
      </w:pPr>
      <w:r w:rsidRPr="005D5E7E">
        <w:rPr>
          <w:rFonts w:eastAsia="Arial" w:cs="Times New Roman"/>
        </w:rPr>
        <w:t>Projekt Digitálně a interaktivně reaguje na výše uvedenou situaci a efektivně ji řeší. Cílem projektu je zvýšení kompetencí pedagogických pracovníků zapojených základních a středních škol (partnerů projektu) při integraci informačních a komunikačních techn</w:t>
      </w:r>
      <w:r>
        <w:rPr>
          <w:rFonts w:eastAsia="Arial" w:cs="Times New Roman"/>
        </w:rPr>
        <w:t xml:space="preserve">ologií do výuky, tedy rozvíjení </w:t>
      </w:r>
      <w:r w:rsidRPr="005D5E7E">
        <w:rPr>
          <w:rFonts w:eastAsia="Arial" w:cs="Times New Roman"/>
        </w:rPr>
        <w:t xml:space="preserve">dovedností zapojených pedagogů pracovat a využívat ICT při výuce, </w:t>
      </w:r>
      <w:r>
        <w:rPr>
          <w:rFonts w:eastAsia="Arial" w:cs="Times New Roman"/>
        </w:rPr>
        <w:t>nejen v rámci jejich přípravy na výuku</w:t>
      </w:r>
      <w:r w:rsidRPr="005D5E7E">
        <w:rPr>
          <w:rFonts w:eastAsia="Arial" w:cs="Times New Roman"/>
        </w:rPr>
        <w:t>.</w:t>
      </w:r>
    </w:p>
    <w:p w:rsidR="00B90295" w:rsidRPr="005D5E7E" w:rsidRDefault="00B90295" w:rsidP="00B90295">
      <w:pPr>
        <w:autoSpaceDE w:val="0"/>
        <w:spacing w:line="276" w:lineRule="auto"/>
        <w:jc w:val="both"/>
        <w:rPr>
          <w:rFonts w:cs="Times New Roman"/>
        </w:rPr>
      </w:pPr>
    </w:p>
    <w:p w:rsidR="00B90295" w:rsidRDefault="00B90295" w:rsidP="00B90295">
      <w:pPr>
        <w:autoSpaceDE w:val="0"/>
        <w:spacing w:line="276" w:lineRule="auto"/>
        <w:jc w:val="both"/>
        <w:rPr>
          <w:rFonts w:cs="Times New Roman"/>
        </w:rPr>
      </w:pPr>
      <w:r w:rsidRPr="005D5E7E">
        <w:rPr>
          <w:rFonts w:eastAsia="Arial" w:cs="Times New Roman"/>
        </w:rPr>
        <w:t xml:space="preserve">Příjemcem dotace </w:t>
      </w:r>
      <w:r w:rsidRPr="005D5E7E">
        <w:rPr>
          <w:rFonts w:cs="Times New Roman"/>
        </w:rPr>
        <w:t xml:space="preserve">v rámci operačního programu Vzdělávání pro konkurenceschopnost </w:t>
      </w:r>
      <w:r w:rsidRPr="005D5E7E">
        <w:rPr>
          <w:rFonts w:cs="Times New Roman"/>
        </w:rPr>
        <w:br/>
        <w:t xml:space="preserve">je ART ECON – Střední škola, s r.o. Projekt z oblasti podpory Další vzdělávání pracovníků škol </w:t>
      </w:r>
      <w:r>
        <w:rPr>
          <w:rFonts w:cs="Times New Roman"/>
        </w:rPr>
        <w:br/>
      </w:r>
      <w:r w:rsidRPr="005D5E7E">
        <w:rPr>
          <w:rFonts w:cs="Times New Roman"/>
        </w:rPr>
        <w:t>a školských zařízení s registračním číslem CZ.1.07/1.3.00/51.0030 je realizován pro 50 základních a středních šk</w:t>
      </w:r>
      <w:r>
        <w:rPr>
          <w:rFonts w:cs="Times New Roman"/>
        </w:rPr>
        <w:t>ol z Olomouckého, Jihomoravského,</w:t>
      </w:r>
      <w:r w:rsidRPr="005D5E7E">
        <w:rPr>
          <w:rFonts w:cs="Times New Roman"/>
        </w:rPr>
        <w:t xml:space="preserve"> Zlínského kraje</w:t>
      </w:r>
      <w:r>
        <w:rPr>
          <w:rFonts w:cs="Times New Roman"/>
        </w:rPr>
        <w:t xml:space="preserve"> a Kraje Vysočina</w:t>
      </w:r>
      <w:r w:rsidRPr="005D5E7E">
        <w:rPr>
          <w:rFonts w:cs="Times New Roman"/>
        </w:rPr>
        <w:t xml:space="preserve">. Pro aktivity projektu je z OP VK vyčleněna částka téměř 35 mil. Kč. </w:t>
      </w:r>
    </w:p>
    <w:p w:rsidR="00B90295" w:rsidRDefault="00B90295" w:rsidP="00B90295">
      <w:pPr>
        <w:autoSpaceDE w:val="0"/>
        <w:spacing w:line="276" w:lineRule="auto"/>
        <w:jc w:val="both"/>
        <w:rPr>
          <w:rFonts w:cs="Times New Roman"/>
        </w:rPr>
      </w:pPr>
    </w:p>
    <w:p w:rsidR="00B90295" w:rsidRDefault="00B90295" w:rsidP="00B90295">
      <w:pPr>
        <w:autoSpaceDE w:val="0"/>
        <w:spacing w:line="276" w:lineRule="auto"/>
        <w:jc w:val="both"/>
        <w:rPr>
          <w:rFonts w:ascii="Arial" w:hAnsi="Arial"/>
        </w:rPr>
      </w:pPr>
      <w:r w:rsidRPr="00696A09">
        <w:rPr>
          <w:rFonts w:cs="Times New Roman"/>
          <w:b/>
        </w:rPr>
        <w:t>Doba realizace projektu:</w:t>
      </w:r>
      <w:r w:rsidRPr="005D5E7E">
        <w:rPr>
          <w:rFonts w:cs="Times New Roman"/>
        </w:rPr>
        <w:t xml:space="preserve"> září 2014 – červenec 2015.</w:t>
      </w:r>
    </w:p>
    <w:p w:rsidR="0048131C" w:rsidRDefault="0048131C"/>
    <w:sectPr w:rsidR="0048131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95"/>
    <w:rsid w:val="0048131C"/>
    <w:rsid w:val="00B90295"/>
    <w:rsid w:val="00BC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B61BC8-9C72-41E4-87A9-26ACDDE8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029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SOS</cp:lastModifiedBy>
  <cp:revision>2</cp:revision>
  <dcterms:created xsi:type="dcterms:W3CDTF">2014-10-07T14:05:00Z</dcterms:created>
  <dcterms:modified xsi:type="dcterms:W3CDTF">2014-10-07T14:05:00Z</dcterms:modified>
</cp:coreProperties>
</file>